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089E" w:rsidRPr="002E3401" w14:paraId="25CD11D5" w14:textId="77777777" w:rsidTr="003650B5">
        <w:tc>
          <w:tcPr>
            <w:tcW w:w="9062" w:type="dxa"/>
            <w:shd w:val="clear" w:color="auto" w:fill="4472C4" w:themeFill="accent1"/>
          </w:tcPr>
          <w:p w14:paraId="7FF6454A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/>
                <w:b/>
                <w:bCs/>
                <w:color w:val="FFFFFF" w:themeColor="background1"/>
                <w:sz w:val="20"/>
                <w:szCs w:val="20"/>
              </w:rPr>
            </w:pPr>
            <w:r w:rsidRPr="002E3401">
              <w:rPr>
                <w:rFonts w:ascii="Lato" w:hAnsi="Lato"/>
                <w:b/>
                <w:bCs/>
                <w:color w:val="FFFFFF" w:themeColor="background1"/>
                <w:sz w:val="20"/>
                <w:szCs w:val="20"/>
              </w:rPr>
              <w:t>Dla rodziców</w:t>
            </w:r>
          </w:p>
        </w:tc>
      </w:tr>
      <w:tr w:rsidR="00E5089E" w:rsidRPr="002E3401" w14:paraId="75A5FB96" w14:textId="77777777" w:rsidTr="003650B5">
        <w:tc>
          <w:tcPr>
            <w:tcW w:w="9062" w:type="dxa"/>
          </w:tcPr>
          <w:p w14:paraId="4731EC39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r w:rsidRPr="002E3401">
              <w:rPr>
                <w:rFonts w:ascii="Lato" w:hAnsi="Lato"/>
                <w:sz w:val="20"/>
                <w:szCs w:val="20"/>
              </w:rPr>
              <w:t>WEBINARY- Strefa Dobrych Emocji Fundacja Fine, ZPE</w:t>
            </w:r>
          </w:p>
          <w:p w14:paraId="61402A5C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hyperlink r:id="rId4" w:history="1">
              <w:r w:rsidRPr="002E3401">
                <w:rPr>
                  <w:rStyle w:val="Hipercze"/>
                  <w:rFonts w:ascii="Lato" w:hAnsi="Lato"/>
                  <w:sz w:val="20"/>
                  <w:szCs w:val="20"/>
                </w:rPr>
                <w:t>https://zpe.gov.pl/b/wbinary---strefa-dobrych-emocji-fundacja-fine/</w:t>
              </w:r>
              <w:proofErr w:type="spellStart"/>
              <w:r w:rsidRPr="002E3401">
                <w:rPr>
                  <w:rStyle w:val="Hipercze"/>
                  <w:rFonts w:ascii="Lato" w:hAnsi="Lato"/>
                  <w:sz w:val="20"/>
                  <w:szCs w:val="20"/>
                </w:rPr>
                <w:t>PJBBSQRah</w:t>
              </w:r>
              <w:proofErr w:type="spellEnd"/>
            </w:hyperlink>
          </w:p>
        </w:tc>
      </w:tr>
      <w:tr w:rsidR="00E5089E" w:rsidRPr="002E3401" w14:paraId="2E956A69" w14:textId="77777777" w:rsidTr="003650B5">
        <w:tc>
          <w:tcPr>
            <w:tcW w:w="9062" w:type="dxa"/>
          </w:tcPr>
          <w:p w14:paraId="7BB1A678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Agresja i przemoc w szkole czyli co powinniśmy wiedzieć, by skutecznie działać. Ewa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Czemierowska-Koruba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 (2015), ORE</w:t>
            </w:r>
          </w:p>
          <w:p w14:paraId="694C48E5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 w:cs="Arial"/>
                <w:color w:val="0563C1" w:themeColor="hyperlink"/>
                <w:sz w:val="20"/>
                <w:szCs w:val="20"/>
                <w:u w:val="single"/>
              </w:rPr>
            </w:pPr>
            <w:hyperlink r:id="rId5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Agresja i przemoc w szkole czyli co powinniśmy wiedzieć, by skutecznie działać </w:t>
              </w:r>
            </w:hyperlink>
          </w:p>
        </w:tc>
      </w:tr>
      <w:tr w:rsidR="00E5089E" w:rsidRPr="002E3401" w14:paraId="3C8FDA05" w14:textId="77777777" w:rsidTr="003650B5">
        <w:tc>
          <w:tcPr>
            <w:tcW w:w="9062" w:type="dxa"/>
          </w:tcPr>
          <w:p w14:paraId="3520033B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Przemoc rówieśnicza – o czym musimy pamiętać a często zapominamy. Jacek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Pyżalski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 (prezentacja), ORE</w:t>
            </w:r>
          </w:p>
          <w:p w14:paraId="2828B40B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6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Przemoc rówieśnicza – o czym musimy pamiętać a często zapominamy </w:t>
              </w:r>
            </w:hyperlink>
          </w:p>
        </w:tc>
      </w:tr>
      <w:tr w:rsidR="00E5089E" w:rsidRPr="002E3401" w14:paraId="1050D45F" w14:textId="77777777" w:rsidTr="003650B5">
        <w:tc>
          <w:tcPr>
            <w:tcW w:w="9062" w:type="dxa"/>
          </w:tcPr>
          <w:p w14:paraId="75ABCB5A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Postawy i oddziaływania dorosłych w przeciwdziałaniu przemocy rówieśniczej. Tomasz Garstka. ORE</w:t>
            </w:r>
          </w:p>
          <w:p w14:paraId="5AA53E38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7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Postawy i oddziaływania dorosłych w przeciwdziałaniu przemocy rówieśniczej</w:t>
              </w:r>
            </w:hyperlink>
          </w:p>
        </w:tc>
      </w:tr>
      <w:tr w:rsidR="00E5089E" w:rsidRPr="002E3401" w14:paraId="70267450" w14:textId="77777777" w:rsidTr="003650B5">
        <w:tc>
          <w:tcPr>
            <w:tcW w:w="9062" w:type="dxa"/>
          </w:tcPr>
          <w:p w14:paraId="07EFF4D1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Psychologiczne aspekty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bullyingu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: perspektywa sprawcy, ofiary i świadka. Katarzyna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Fenik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. ORE </w:t>
            </w:r>
          </w:p>
          <w:p w14:paraId="1B8FA129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hyperlink r:id="rId8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Psychologiczne aspekty </w:t>
              </w:r>
              <w:proofErr w:type="spellStart"/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bullyingu</w:t>
              </w:r>
              <w:proofErr w:type="spellEnd"/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: perspektywa sprawcy, ofiary i świadka. </w:t>
              </w:r>
            </w:hyperlink>
          </w:p>
        </w:tc>
      </w:tr>
      <w:tr w:rsidR="00E5089E" w:rsidRPr="002E3401" w14:paraId="1D0C6212" w14:textId="77777777" w:rsidTr="003650B5">
        <w:tc>
          <w:tcPr>
            <w:tcW w:w="9062" w:type="dxa"/>
          </w:tcPr>
          <w:p w14:paraId="0E4919C6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Dobrze ze złością. Jak wspierać dzieci i młodzież w konstruktywnym radzeniu sobie ze złością. Katarzyna Zawisza-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Mlost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 (2021), ORE</w:t>
            </w:r>
          </w:p>
          <w:p w14:paraId="256E8C62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9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Dobrze ze złością. Jak wspierać dzieci i młodzież w konstruktywnym radzeniu sobie ze złością </w:t>
              </w:r>
            </w:hyperlink>
          </w:p>
        </w:tc>
      </w:tr>
      <w:tr w:rsidR="00E5089E" w:rsidRPr="002E3401" w14:paraId="6A6465AE" w14:textId="77777777" w:rsidTr="003650B5">
        <w:tc>
          <w:tcPr>
            <w:tcW w:w="9062" w:type="dxa"/>
          </w:tcPr>
          <w:p w14:paraId="7F1B178A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Zagrożenia pornografią. Zagrożenia rozwoju psychoseksualnego związane z dostępem do treści pornograficznych. Leszek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Putyński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 (2015) (szkoły ponadpodstawowe), ORE</w:t>
            </w:r>
          </w:p>
          <w:p w14:paraId="4D630284" w14:textId="77777777" w:rsidR="00E5089E" w:rsidRPr="002E3401" w:rsidRDefault="00E5089E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0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Zagrożenia pornografią. Zagrożenia rozwoju psychoseksualnego związane z dostępem do treści pornograficznych </w:t>
              </w:r>
            </w:hyperlink>
          </w:p>
        </w:tc>
      </w:tr>
      <w:tr w:rsidR="00E5089E" w:rsidRPr="002E3401" w14:paraId="3183F955" w14:textId="77777777" w:rsidTr="003650B5">
        <w:tc>
          <w:tcPr>
            <w:tcW w:w="9062" w:type="dxa"/>
          </w:tcPr>
          <w:p w14:paraId="289DBB59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Zarządzanie emocjami. Krok w stronę zdrowia psychicznego. Marta Jankowska (2020), ORE</w:t>
            </w:r>
          </w:p>
          <w:p w14:paraId="462917D4" w14:textId="77777777" w:rsidR="00E5089E" w:rsidRPr="002E3401" w:rsidRDefault="00E5089E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1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Zarządzanie emocjami. Krok w stronę zdrowia psychicznego </w:t>
              </w:r>
            </w:hyperlink>
          </w:p>
        </w:tc>
      </w:tr>
      <w:tr w:rsidR="00502466" w:rsidRPr="002E3401" w14:paraId="70763B60" w14:textId="77777777" w:rsidTr="003650B5">
        <w:tc>
          <w:tcPr>
            <w:tcW w:w="9062" w:type="dxa"/>
          </w:tcPr>
          <w:p w14:paraId="4355A16B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W stresie. Strategia oswajania. Jagoda Sikora (2024), ORE</w:t>
            </w:r>
          </w:p>
          <w:p w14:paraId="471E4CD4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2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W stresie. Strategia oswajania </w:t>
              </w:r>
            </w:hyperlink>
          </w:p>
        </w:tc>
      </w:tr>
      <w:tr w:rsidR="00502466" w:rsidRPr="002E3401" w14:paraId="44118B2C" w14:textId="77777777" w:rsidTr="003650B5">
        <w:tc>
          <w:tcPr>
            <w:tcW w:w="9062" w:type="dxa"/>
          </w:tcPr>
          <w:p w14:paraId="02D0D454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Zagrożenia w Internecie. Zapobieganie – reagowanie. Seksting. NASK. ORE. (broszura)</w:t>
            </w:r>
          </w:p>
          <w:p w14:paraId="206E5723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3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Zagrożenia w Internecie. Zapobieganie – reagowanie. Seksting. </w:t>
              </w:r>
            </w:hyperlink>
          </w:p>
        </w:tc>
      </w:tr>
      <w:tr w:rsidR="00502466" w:rsidRPr="002E3401" w14:paraId="719ACC97" w14:textId="77777777" w:rsidTr="003650B5">
        <w:tc>
          <w:tcPr>
            <w:tcW w:w="9062" w:type="dxa"/>
          </w:tcPr>
          <w:p w14:paraId="7014DCF7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Zagrożenia w Internecie. Zapobieganie – reagowanie. Gry komputerowe. NASK. ORE. (broszura)</w:t>
            </w:r>
          </w:p>
          <w:p w14:paraId="6B6DE298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 w:cs="Arial"/>
                <w:color w:val="0563C1" w:themeColor="hyperlink"/>
                <w:sz w:val="20"/>
                <w:szCs w:val="20"/>
                <w:u w:val="single"/>
              </w:rPr>
            </w:pPr>
            <w:hyperlink r:id="rId14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Gry komputerowe</w:t>
              </w:r>
            </w:hyperlink>
          </w:p>
        </w:tc>
      </w:tr>
      <w:tr w:rsidR="00502466" w:rsidRPr="002E3401" w14:paraId="43BE341A" w14:textId="77777777" w:rsidTr="003650B5">
        <w:tc>
          <w:tcPr>
            <w:tcW w:w="9062" w:type="dxa"/>
          </w:tcPr>
          <w:p w14:paraId="5AA7A1EF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Zagrożenia w Internecie. Zapobieganie – reagowanie. Cyberprzemoc. Cześć 1. NASK. ORE. (broszura)  </w:t>
            </w:r>
          </w:p>
          <w:p w14:paraId="6BFC2902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5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Cyberprzemoc. Cześć 1</w:t>
              </w:r>
            </w:hyperlink>
          </w:p>
        </w:tc>
      </w:tr>
      <w:tr w:rsidR="00502466" w:rsidRPr="002E3401" w14:paraId="6EB53B47" w14:textId="77777777" w:rsidTr="003650B5">
        <w:tc>
          <w:tcPr>
            <w:tcW w:w="9062" w:type="dxa"/>
          </w:tcPr>
          <w:p w14:paraId="72E1A561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Zagrożenia w Internecie. Zapobieganie – reagowanie. Cyberprzemoc. Cześć 2. NASK. ORE.</w:t>
            </w:r>
            <w:r w:rsidRPr="002E3401">
              <w:rPr>
                <w:rFonts w:ascii="Lato" w:hAnsi="Lato"/>
                <w:sz w:val="20"/>
                <w:szCs w:val="20"/>
              </w:rPr>
              <w:t xml:space="preserve"> </w:t>
            </w:r>
            <w:r w:rsidRPr="002E3401">
              <w:rPr>
                <w:rFonts w:ascii="Lato" w:hAnsi="Lato" w:cs="Arial"/>
                <w:sz w:val="20"/>
                <w:szCs w:val="20"/>
              </w:rPr>
              <w:t>(broszura)</w:t>
            </w:r>
          </w:p>
          <w:p w14:paraId="55927592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6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Cyberprzemoc. Cześć 2</w:t>
              </w:r>
            </w:hyperlink>
          </w:p>
        </w:tc>
      </w:tr>
      <w:tr w:rsidR="00502466" w:rsidRPr="002E3401" w14:paraId="62956D1D" w14:textId="77777777" w:rsidTr="003650B5">
        <w:tc>
          <w:tcPr>
            <w:tcW w:w="9062" w:type="dxa"/>
          </w:tcPr>
          <w:p w14:paraId="39AFF972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Działania wychowawczo-profilaktyczne a diagnoza potrzeb środowiska szkolnego.  Joanna Borowik (2018), ORE</w:t>
            </w:r>
          </w:p>
          <w:p w14:paraId="2F015E8F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 w:cs="Arial"/>
                <w:color w:val="0563C1" w:themeColor="hyperlink"/>
                <w:sz w:val="20"/>
                <w:szCs w:val="20"/>
                <w:u w:val="single"/>
              </w:rPr>
            </w:pPr>
            <w:hyperlink r:id="rId17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Działania wychowawczo-profilaktyczne a diagnoza potrzeb środowiska szkolnego </w:t>
              </w:r>
            </w:hyperlink>
          </w:p>
        </w:tc>
      </w:tr>
      <w:tr w:rsidR="00502466" w:rsidRPr="002E3401" w14:paraId="58AD5EB8" w14:textId="77777777" w:rsidTr="003650B5">
        <w:tc>
          <w:tcPr>
            <w:tcW w:w="9062" w:type="dxa"/>
          </w:tcPr>
          <w:p w14:paraId="1987D139" w14:textId="77777777" w:rsidR="00502466" w:rsidRPr="002E3401" w:rsidRDefault="00502466" w:rsidP="003650B5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Klimat społeczny szkoły. Wiesław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Poleszak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>, ORE</w:t>
            </w:r>
          </w:p>
          <w:p w14:paraId="0A722977" w14:textId="77777777" w:rsidR="00502466" w:rsidRPr="002E3401" w:rsidRDefault="00502466" w:rsidP="003650B5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hyperlink r:id="rId18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Klimat społeczny szkoły</w:t>
              </w:r>
            </w:hyperlink>
          </w:p>
        </w:tc>
      </w:tr>
    </w:tbl>
    <w:p w14:paraId="68EA69AE" w14:textId="77777777" w:rsidR="004E323D" w:rsidRDefault="004E323D"/>
    <w:sectPr w:rsidR="004E3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3D"/>
    <w:rsid w:val="004E323D"/>
    <w:rsid w:val="00502466"/>
    <w:rsid w:val="00E5089E"/>
    <w:rsid w:val="00EA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C40F"/>
  <w15:chartTrackingRefBased/>
  <w15:docId w15:val="{DDAD4C28-6E57-4FA5-BB1E-FAA816FA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89E"/>
  </w:style>
  <w:style w:type="paragraph" w:styleId="Nagwek1">
    <w:name w:val="heading 1"/>
    <w:basedOn w:val="Normalny"/>
    <w:next w:val="Normalny"/>
    <w:link w:val="Nagwek1Znak"/>
    <w:uiPriority w:val="9"/>
    <w:qFormat/>
    <w:rsid w:val="004E3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3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3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3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3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3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3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3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3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3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3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3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32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32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32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32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32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32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3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3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3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3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3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32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32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32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3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32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323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5089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50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e.edu.pl/2015/06/profilaktyka-agresji-i-przemocy_2/" TargetMode="External"/><Relationship Id="rId13" Type="http://schemas.openxmlformats.org/officeDocument/2006/relationships/hyperlink" Target="https://ore.edu.pl/2015/06/profilaktyka-agresji-i-przemocy_2/" TargetMode="External"/><Relationship Id="rId18" Type="http://schemas.openxmlformats.org/officeDocument/2006/relationships/hyperlink" Target="https://ore.edu.pl/2015/06/podstawy-profilaktyki-materialy-do-pobrani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e.edu.pl/2015/06/profilaktyka-agresji-i-przemocy_2/" TargetMode="External"/><Relationship Id="rId12" Type="http://schemas.openxmlformats.org/officeDocument/2006/relationships/hyperlink" Target="https://ore.edu.pl/2024/12/w-stresie-strategia-oswajania/" TargetMode="External"/><Relationship Id="rId17" Type="http://schemas.openxmlformats.org/officeDocument/2006/relationships/hyperlink" Target="https://ore.edu.pl/2017/05/program-wychowawczo-profilaktyczn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re.edu.pl/2015/06/profilaktyka-agresji-i-przemocy_2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re.edu.pl/2015/06/profilaktyka-agresji-i-przemocy_2/" TargetMode="External"/><Relationship Id="rId11" Type="http://schemas.openxmlformats.org/officeDocument/2006/relationships/hyperlink" Target="https://ore.edu.pl/2023/03/zdrowie-psychiczne-dzieci-i-mlodziezy-materialy-do-pobrania/" TargetMode="External"/><Relationship Id="rId5" Type="http://schemas.openxmlformats.org/officeDocument/2006/relationships/hyperlink" Target="https://ore.edu.pl/2015/06/profilaktyka-agresji-i-przemocy_2/" TargetMode="External"/><Relationship Id="rId15" Type="http://schemas.openxmlformats.org/officeDocument/2006/relationships/hyperlink" Target="https://ore.edu.pl/2015/06/profilaktyka-agresji-i-przemocy_2/" TargetMode="External"/><Relationship Id="rId10" Type="http://schemas.openxmlformats.org/officeDocument/2006/relationships/hyperlink" Target="https://ore.edu.pl/2015/06/podstawy-profilaktyki-materialy-do-pobrania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zpe.gov.pl/b/wbinary---strefa-dobrych-emocji-fundacja-fine/PJBBSQRah" TargetMode="External"/><Relationship Id="rId9" Type="http://schemas.openxmlformats.org/officeDocument/2006/relationships/hyperlink" Target="https://ore.edu.pl/2023/03/zdrowie-psychiczne-dzieci-i-mlodziezy-materialy-do-pobrania/" TargetMode="External"/><Relationship Id="rId14" Type="http://schemas.openxmlformats.org/officeDocument/2006/relationships/hyperlink" Target="https://ore.edu.pl/2015/06/profilaktyka-agresji-i-przemocy_2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Kulpa</dc:creator>
  <cp:keywords/>
  <dc:description/>
  <cp:lastModifiedBy>Monika Kulpa</cp:lastModifiedBy>
  <cp:revision>3</cp:revision>
  <dcterms:created xsi:type="dcterms:W3CDTF">2026-09-24T11:16:00Z</dcterms:created>
  <dcterms:modified xsi:type="dcterms:W3CDTF">2026-09-24T11:17:00Z</dcterms:modified>
</cp:coreProperties>
</file>