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E1" w:rsidRDefault="00DE28E1" w:rsidP="00D254A4">
      <w:r>
        <w:rPr>
          <w:noProof/>
          <w:lang w:eastAsia="pl-PL"/>
        </w:rPr>
        <w:drawing>
          <wp:inline distT="0" distB="0" distL="0" distR="0">
            <wp:extent cx="6636385" cy="5683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009" w:rsidRPr="001F7068" w:rsidRDefault="00FB10F4" w:rsidP="00D254A4">
      <w:pPr>
        <w:ind w:firstLine="708"/>
      </w:pPr>
      <w:r>
        <w:tab/>
      </w:r>
      <w:r>
        <w:tab/>
      </w:r>
      <w:r>
        <w:tab/>
      </w:r>
      <w:r w:rsidR="0082757B">
        <w:tab/>
      </w:r>
      <w:r w:rsidR="00E71972">
        <w:rPr>
          <w:noProof/>
          <w:lang w:eastAsia="pl-PL"/>
        </w:rPr>
        <w:drawing>
          <wp:inline distT="0" distB="0" distL="0" distR="0" wp14:anchorId="6ED35AF9" wp14:editId="3D55EEA7">
            <wp:extent cx="2778476" cy="883920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8476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719" w:rsidRPr="00E71972" w:rsidRDefault="003378BC" w:rsidP="00372719">
      <w:pPr>
        <w:rPr>
          <w:rStyle w:val="Pogrubienie"/>
          <w:rFonts w:cstheme="minorHAnsi"/>
          <w:sz w:val="24"/>
          <w:szCs w:val="24"/>
        </w:rPr>
      </w:pPr>
      <w:r w:rsidRPr="00E71972">
        <w:rPr>
          <w:rStyle w:val="Pogrubienie"/>
          <w:rFonts w:cstheme="minorHAnsi"/>
          <w:sz w:val="24"/>
          <w:szCs w:val="24"/>
        </w:rPr>
        <w:t xml:space="preserve">Regulamin </w:t>
      </w:r>
      <w:r w:rsidRPr="00E71972">
        <w:rPr>
          <w:rFonts w:cstheme="minorHAnsi"/>
          <w:b/>
          <w:sz w:val="24"/>
          <w:szCs w:val="24"/>
        </w:rPr>
        <w:t>określający kryteria wyboru i zasady</w:t>
      </w:r>
      <w:r w:rsidR="00372719" w:rsidRPr="00E71972">
        <w:rPr>
          <w:rFonts w:cstheme="minorHAnsi"/>
          <w:sz w:val="24"/>
          <w:szCs w:val="24"/>
        </w:rPr>
        <w:t xml:space="preserve"> </w:t>
      </w:r>
      <w:r w:rsidRPr="00E71972">
        <w:rPr>
          <w:rStyle w:val="Pogrubienie"/>
          <w:rFonts w:cstheme="minorHAnsi"/>
          <w:sz w:val="24"/>
          <w:szCs w:val="24"/>
        </w:rPr>
        <w:t xml:space="preserve">rekrutacji </w:t>
      </w:r>
    </w:p>
    <w:p w:rsidR="00E71972" w:rsidRDefault="003378BC" w:rsidP="00372719">
      <w:pPr>
        <w:rPr>
          <w:rStyle w:val="Pogrubienie"/>
          <w:rFonts w:cstheme="minorHAnsi"/>
          <w:sz w:val="24"/>
          <w:szCs w:val="24"/>
        </w:rPr>
      </w:pPr>
      <w:r w:rsidRPr="00E71972">
        <w:rPr>
          <w:rStyle w:val="Pogrubienie"/>
          <w:rFonts w:cstheme="minorHAnsi"/>
          <w:sz w:val="24"/>
          <w:szCs w:val="24"/>
        </w:rPr>
        <w:t xml:space="preserve">do projektu krótkoterminowego </w:t>
      </w:r>
      <w:r w:rsidR="00372719" w:rsidRPr="00E71972">
        <w:rPr>
          <w:rStyle w:val="Pogrubienie"/>
          <w:rFonts w:cstheme="minorHAnsi"/>
          <w:sz w:val="24"/>
          <w:szCs w:val="24"/>
        </w:rPr>
        <w:t xml:space="preserve">nr </w:t>
      </w:r>
      <w:r w:rsidR="00E71972" w:rsidRPr="00E71972">
        <w:rPr>
          <w:rFonts w:cstheme="minorHAnsi"/>
          <w:b/>
          <w:bCs/>
          <w:color w:val="000000"/>
          <w:sz w:val="24"/>
          <w:szCs w:val="24"/>
        </w:rPr>
        <w:t>2022-1-PL01-KA122-VET-000076905</w:t>
      </w:r>
      <w:r w:rsidR="00CE1B43">
        <w:rPr>
          <w:rFonts w:cstheme="minorHAnsi"/>
          <w:b/>
          <w:bCs/>
          <w:color w:val="000000"/>
          <w:sz w:val="24"/>
          <w:szCs w:val="24"/>
        </w:rPr>
        <w:t xml:space="preserve"> „</w:t>
      </w:r>
      <w:r w:rsidR="00CE1B43">
        <w:rPr>
          <w:rFonts w:cs="Calibri"/>
          <w:b/>
          <w:bCs/>
          <w:i/>
          <w:iCs/>
          <w:color w:val="000000"/>
        </w:rPr>
        <w:t xml:space="preserve">Za granicę po pierwsze doświadczenia zawodowe uczniów </w:t>
      </w:r>
      <w:proofErr w:type="spellStart"/>
      <w:r w:rsidR="00CE1B43">
        <w:rPr>
          <w:rFonts w:cs="Calibri"/>
          <w:b/>
          <w:bCs/>
          <w:i/>
          <w:iCs/>
          <w:color w:val="000000"/>
        </w:rPr>
        <w:t>ZSTiO</w:t>
      </w:r>
      <w:proofErr w:type="spellEnd"/>
      <w:r w:rsidR="00CE1B43">
        <w:rPr>
          <w:rFonts w:cs="Calibri"/>
          <w:b/>
          <w:bCs/>
          <w:i/>
          <w:iCs/>
          <w:color w:val="000000"/>
        </w:rPr>
        <w:t xml:space="preserve"> w Limanowej” </w:t>
      </w:r>
      <w:r w:rsidR="00CE1B43">
        <w:rPr>
          <w:rStyle w:val="Pogrubienie"/>
          <w:rFonts w:cstheme="minorHAnsi"/>
          <w:sz w:val="24"/>
          <w:szCs w:val="24"/>
        </w:rPr>
        <w:t xml:space="preserve"> </w:t>
      </w:r>
      <w:r w:rsidR="00E71972">
        <w:rPr>
          <w:rStyle w:val="Pogrubienie"/>
          <w:rFonts w:cstheme="minorHAnsi"/>
          <w:sz w:val="24"/>
          <w:szCs w:val="24"/>
        </w:rPr>
        <w:t xml:space="preserve"> </w:t>
      </w:r>
      <w:r w:rsidR="00E71972" w:rsidRPr="00E71972">
        <w:rPr>
          <w:rStyle w:val="Pogrubienie"/>
          <w:rFonts w:cstheme="minorHAnsi"/>
          <w:sz w:val="24"/>
          <w:szCs w:val="24"/>
        </w:rPr>
        <w:t xml:space="preserve">realizowanego w Grecji </w:t>
      </w:r>
      <w:r w:rsidRPr="00E71972">
        <w:rPr>
          <w:rStyle w:val="Pogrubienie"/>
          <w:rFonts w:cstheme="minorHAnsi"/>
          <w:sz w:val="24"/>
          <w:szCs w:val="24"/>
        </w:rPr>
        <w:t xml:space="preserve"> </w:t>
      </w:r>
    </w:p>
    <w:p w:rsidR="003378BC" w:rsidRPr="00E71972" w:rsidRDefault="00E71972" w:rsidP="00372719">
      <w:pPr>
        <w:rPr>
          <w:rFonts w:cstheme="minorHAnsi"/>
          <w:b/>
          <w:bCs/>
          <w:sz w:val="24"/>
          <w:szCs w:val="24"/>
        </w:rPr>
      </w:pPr>
      <w:r w:rsidRPr="00E71972">
        <w:rPr>
          <w:rFonts w:cstheme="minorHAnsi"/>
          <w:color w:val="000000"/>
          <w:sz w:val="24"/>
          <w:szCs w:val="24"/>
        </w:rPr>
        <w:t>ze środków Europejskiego Funduszu Społecznego Plus w ramach Programu Fundusze Społeczne dla Rozwoju Społecznego (FERS) 2021-2027, projektu </w:t>
      </w:r>
      <w:r w:rsidRPr="00E71972">
        <w:rPr>
          <w:rFonts w:cstheme="minorHAnsi"/>
          <w:i/>
          <w:iCs/>
          <w:color w:val="000000"/>
          <w:sz w:val="24"/>
          <w:szCs w:val="24"/>
        </w:rPr>
        <w:t>„</w:t>
      </w:r>
      <w:r w:rsidRPr="00E71972">
        <w:rPr>
          <w:rStyle w:val="Pogrubienie"/>
          <w:rFonts w:cstheme="minorHAnsi"/>
          <w:b w:val="0"/>
          <w:bCs w:val="0"/>
          <w:color w:val="000000"/>
          <w:sz w:val="24"/>
          <w:szCs w:val="24"/>
        </w:rPr>
        <w:t>Zagraniczna mobilność edukacyjna uczniów i absolwentów oraz kadry kształcenia zawodowego</w:t>
      </w:r>
      <w:r w:rsidRPr="00E71972">
        <w:rPr>
          <w:rFonts w:cstheme="minorHAnsi"/>
          <w:b/>
          <w:bCs/>
          <w:i/>
          <w:iCs/>
          <w:color w:val="000000"/>
          <w:sz w:val="24"/>
          <w:szCs w:val="24"/>
        </w:rPr>
        <w:t>”</w:t>
      </w:r>
    </w:p>
    <w:p w:rsidR="003378BC" w:rsidRPr="001F7068" w:rsidRDefault="003378BC" w:rsidP="003378BC">
      <w:pPr>
        <w:jc w:val="center"/>
        <w:rPr>
          <w:rFonts w:ascii="Calibri" w:hAnsi="Calibri"/>
        </w:rPr>
      </w:pPr>
      <w:r w:rsidRPr="001F7068">
        <w:rPr>
          <w:rFonts w:ascii="Calibri" w:hAnsi="Calibri"/>
          <w:b/>
          <w:i/>
        </w:rPr>
        <w:br/>
      </w:r>
    </w:p>
    <w:p w:rsidR="003378BC" w:rsidRPr="001F7068" w:rsidRDefault="003378BC" w:rsidP="00372719">
      <w:pPr>
        <w:jc w:val="center"/>
        <w:rPr>
          <w:rFonts w:ascii="Calibri" w:hAnsi="Calibri"/>
        </w:rPr>
      </w:pPr>
      <w:r w:rsidRPr="001F7068">
        <w:rPr>
          <w:rFonts w:ascii="Calibri" w:hAnsi="Calibri"/>
        </w:rPr>
        <w:t>§ 1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Rekrutacja do projektu na zagraniczną praktykę zawodową  </w:t>
      </w:r>
      <w:r w:rsidR="00E71972">
        <w:rPr>
          <w:rFonts w:ascii="Calibri" w:hAnsi="Calibri"/>
          <w:b/>
          <w:sz w:val="28"/>
          <w:szCs w:val="28"/>
        </w:rPr>
        <w:t xml:space="preserve">w Grecji </w:t>
      </w:r>
      <w:r w:rsidRPr="001F7068">
        <w:rPr>
          <w:rFonts w:ascii="Calibri" w:hAnsi="Calibri"/>
        </w:rPr>
        <w:t>prowadzona jest w formie Konkursu.</w:t>
      </w:r>
    </w:p>
    <w:p w:rsidR="003378BC" w:rsidRPr="001F7068" w:rsidRDefault="003378BC" w:rsidP="00372719">
      <w:pPr>
        <w:jc w:val="center"/>
        <w:rPr>
          <w:rFonts w:ascii="Calibri" w:hAnsi="Calibri"/>
        </w:rPr>
      </w:pPr>
      <w:r w:rsidRPr="001F7068">
        <w:rPr>
          <w:rFonts w:ascii="Calibri" w:hAnsi="Calibri"/>
        </w:rPr>
        <w:t>§ 2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>Rekrutacji uczniów dokonuje Komisja Rekrutacyjna w składzie: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>- Dyrektor szkoły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Kierownik Szkolenia Praktycznego 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Koordynator projektu 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>- Nauczyciele języka angielskiego i niemieckiego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Wychowawcy klas </w:t>
      </w:r>
    </w:p>
    <w:p w:rsidR="003378BC" w:rsidRPr="001F7068" w:rsidRDefault="003378BC" w:rsidP="00372719">
      <w:pPr>
        <w:jc w:val="center"/>
        <w:rPr>
          <w:rFonts w:ascii="Calibri" w:hAnsi="Calibri"/>
        </w:rPr>
      </w:pPr>
      <w:r w:rsidRPr="001F7068">
        <w:rPr>
          <w:rFonts w:ascii="Calibri" w:hAnsi="Calibri"/>
        </w:rPr>
        <w:t>§ 3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Do konkursu mogą przystąpić osoby spełniające wymagania określone w tym paragrafie: 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są uczniami Zespołu Szkół Technicznych i Ogólnokształcących im. J. Pawła II w Limanowej </w:t>
      </w:r>
    </w:p>
    <w:p w:rsidR="003378BC" w:rsidRPr="001F7068" w:rsidRDefault="003378BC" w:rsidP="003378BC">
      <w:pPr>
        <w:jc w:val="both"/>
        <w:rPr>
          <w:rFonts w:ascii="Calibri" w:hAnsi="Calibri"/>
        </w:rPr>
      </w:pPr>
      <w:r w:rsidRPr="001F7068">
        <w:rPr>
          <w:rFonts w:ascii="Calibri" w:hAnsi="Calibri"/>
        </w:rPr>
        <w:t xml:space="preserve">- uczą się w klasach technikum </w:t>
      </w:r>
      <w:r w:rsidR="00E71972">
        <w:rPr>
          <w:rFonts w:ascii="Calibri" w:hAnsi="Calibri"/>
        </w:rPr>
        <w:t xml:space="preserve">4TP, 4TI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- czynnie uczestniczą w życiu szkoły oraz aktywnie kreują pozytywny wizerunek szkoły w środowisku lokalnym z wyszczególnieniem udziału w olimpiadach, konkursach i współpracy przy organizacji uroczystości szkolnych i lokalnych (opinia wychowawcy)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- będą brać udział w zajęciach pedagogiczno – kulturowo - językowych mających na celu przygotowanie do uczestnictwa w praktyce zawodowej</w:t>
      </w:r>
    </w:p>
    <w:p w:rsidR="0082757B" w:rsidRDefault="0082757B" w:rsidP="003378BC">
      <w:pPr>
        <w:jc w:val="center"/>
        <w:rPr>
          <w:rStyle w:val="apple-style-span"/>
          <w:rFonts w:ascii="Calibri" w:hAnsi="Calibri"/>
        </w:rPr>
      </w:pPr>
    </w:p>
    <w:p w:rsidR="003378BC" w:rsidRPr="001F7068" w:rsidRDefault="003378BC" w:rsidP="003378BC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lastRenderedPageBreak/>
        <w:t>§ 4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82757B">
        <w:rPr>
          <w:rStyle w:val="apple-style-span"/>
          <w:rFonts w:ascii="Calibri" w:hAnsi="Calibri"/>
          <w:b/>
        </w:rPr>
        <w:t>K</w:t>
      </w:r>
      <w:r w:rsidRPr="001F7068">
        <w:rPr>
          <w:rStyle w:val="apple-style-span"/>
          <w:rFonts w:ascii="Calibri" w:hAnsi="Calibri"/>
        </w:rPr>
        <w:t xml:space="preserve">ryteria szczegółowe: </w:t>
      </w:r>
    </w:p>
    <w:p w:rsidR="003378BC" w:rsidRPr="001F7068" w:rsidRDefault="003378BC" w:rsidP="003378BC">
      <w:r w:rsidRPr="001F7068">
        <w:t>Rekrutacja uczniów odbędzie się na podstawie naboru bazującego na Regulaminie Rekrutacji według punktacji:</w:t>
      </w:r>
      <w:r w:rsidR="0082757B" w:rsidRPr="0082757B">
        <w:rPr>
          <w:noProof/>
          <w:lang w:eastAsia="pl-PL"/>
        </w:rPr>
        <w:t xml:space="preserve"> </w:t>
      </w:r>
    </w:p>
    <w:p w:rsidR="003378BC" w:rsidRPr="001F7068" w:rsidRDefault="003378BC" w:rsidP="003378BC">
      <w:r w:rsidRPr="001F7068">
        <w:t>- 25% ogólnej liczby punktów – rozmowa rekrutacyjna</w:t>
      </w:r>
    </w:p>
    <w:p w:rsidR="003378BC" w:rsidRPr="001F7068" w:rsidRDefault="003378BC" w:rsidP="003378BC">
      <w:r w:rsidRPr="001F7068">
        <w:t xml:space="preserve">- 15% - kryterium zmniejszonych szans </w:t>
      </w:r>
    </w:p>
    <w:p w:rsidR="003378BC" w:rsidRPr="001F7068" w:rsidRDefault="003378BC" w:rsidP="003378BC">
      <w:r w:rsidRPr="001F7068">
        <w:t>- 60% - zgłoszenia, przydzielane zgodnie z punktacją (brany pod uwagę jest semestr przed rekrutacją):</w:t>
      </w:r>
    </w:p>
    <w:p w:rsidR="003378BC" w:rsidRDefault="003378BC" w:rsidP="003378BC">
      <w:r w:rsidRPr="001F7068">
        <w:t>a. 20 pkt: średnia ocen z semestru z przedmiotów zawodowych</w:t>
      </w:r>
    </w:p>
    <w:p w:rsidR="003378BC" w:rsidRDefault="003378BC" w:rsidP="003378BC">
      <w:r>
        <w:t>6,00 – 5,50 – 20pkt</w:t>
      </w:r>
    </w:p>
    <w:p w:rsidR="003378BC" w:rsidRDefault="003378BC" w:rsidP="003378BC">
      <w:r>
        <w:t>5,49 – 5,00 – 16pkt</w:t>
      </w:r>
    </w:p>
    <w:p w:rsidR="003378BC" w:rsidRDefault="003378BC" w:rsidP="003378BC">
      <w:r>
        <w:t>4,99 – 4,50 – 12pkt</w:t>
      </w:r>
    </w:p>
    <w:p w:rsidR="003378BC" w:rsidRDefault="003378BC" w:rsidP="003378BC">
      <w:r>
        <w:t>4,49 – 4,00 – 8 pkt</w:t>
      </w:r>
    </w:p>
    <w:p w:rsidR="003378BC" w:rsidRDefault="003378BC" w:rsidP="003378BC">
      <w:r>
        <w:t xml:space="preserve">3,99 – 3,50 – 6 pkt </w:t>
      </w:r>
    </w:p>
    <w:p w:rsidR="003378BC" w:rsidRDefault="003378BC" w:rsidP="003378BC">
      <w:r>
        <w:t>3.49 – 3,00 – 4 pkt</w:t>
      </w:r>
    </w:p>
    <w:p w:rsidR="003378BC" w:rsidRDefault="003378BC" w:rsidP="003378BC">
      <w:r>
        <w:t>2,99 – 2,50 – 2 pkt</w:t>
      </w:r>
    </w:p>
    <w:p w:rsidR="003378BC" w:rsidRPr="001F7068" w:rsidRDefault="003378BC" w:rsidP="003378BC"/>
    <w:p w:rsidR="003378BC" w:rsidRDefault="003378BC" w:rsidP="003378BC">
      <w:r w:rsidRPr="001F7068">
        <w:t>b. 10 pkt: ocena z języka angielskiego</w:t>
      </w:r>
    </w:p>
    <w:p w:rsidR="003378BC" w:rsidRDefault="003378BC" w:rsidP="003378BC">
      <w:r>
        <w:t>6,00 – 10 pkt</w:t>
      </w:r>
    </w:p>
    <w:p w:rsidR="003378BC" w:rsidRDefault="003378BC" w:rsidP="003378BC">
      <w:r>
        <w:t>5,00 – 8 pkt</w:t>
      </w:r>
    </w:p>
    <w:p w:rsidR="003378BC" w:rsidRDefault="003378BC" w:rsidP="003378BC">
      <w:r>
        <w:t>4,00 – 6 pkt</w:t>
      </w:r>
    </w:p>
    <w:p w:rsidR="003378BC" w:rsidRDefault="003378BC" w:rsidP="003378BC">
      <w:r>
        <w:t xml:space="preserve">3, 00 – 4pkt </w:t>
      </w:r>
    </w:p>
    <w:p w:rsidR="003378BC" w:rsidRDefault="003378BC" w:rsidP="003378BC">
      <w:r>
        <w:t>2,00 – 2 pkt</w:t>
      </w:r>
    </w:p>
    <w:p w:rsidR="003378BC" w:rsidRPr="001F7068" w:rsidRDefault="003378BC" w:rsidP="003378BC"/>
    <w:p w:rsidR="003378BC" w:rsidRDefault="003378BC" w:rsidP="003378BC">
      <w:r w:rsidRPr="001F7068">
        <w:t>c. 10 pkt: frekwencja</w:t>
      </w:r>
    </w:p>
    <w:p w:rsidR="003378BC" w:rsidRDefault="003378BC" w:rsidP="003378BC">
      <w:r>
        <w:t>100 – 98% - 10 pkt</w:t>
      </w:r>
    </w:p>
    <w:p w:rsidR="003378BC" w:rsidRDefault="003378BC" w:rsidP="003378BC">
      <w:r>
        <w:t xml:space="preserve">97,99 – 96% - 9 pkt </w:t>
      </w:r>
    </w:p>
    <w:p w:rsidR="003378BC" w:rsidRDefault="003378BC" w:rsidP="003378BC">
      <w:r>
        <w:t>95,99 – 94 % - 8 pkt</w:t>
      </w:r>
    </w:p>
    <w:p w:rsidR="003378BC" w:rsidRDefault="003378BC" w:rsidP="003378BC">
      <w:r>
        <w:t>93,99 – 92% - 7 pkt</w:t>
      </w:r>
    </w:p>
    <w:p w:rsidR="003378BC" w:rsidRDefault="003378BC" w:rsidP="003378BC">
      <w:r>
        <w:t>91,99 – 90% - 6pkt</w:t>
      </w:r>
    </w:p>
    <w:p w:rsidR="003378BC" w:rsidRDefault="003378BC" w:rsidP="003378BC">
      <w:r>
        <w:t>89,99 – 88% - 5pkt</w:t>
      </w:r>
    </w:p>
    <w:p w:rsidR="003378BC" w:rsidRDefault="003378BC" w:rsidP="003378BC">
      <w:r>
        <w:t>87,99 – 86% - 4pkt</w:t>
      </w:r>
    </w:p>
    <w:p w:rsidR="003378BC" w:rsidRDefault="003378BC" w:rsidP="003378BC">
      <w:r>
        <w:lastRenderedPageBreak/>
        <w:t>85,99 – 84% - 3pkt</w:t>
      </w:r>
    </w:p>
    <w:p w:rsidR="003378BC" w:rsidRDefault="003378BC" w:rsidP="003378BC">
      <w:r>
        <w:t>83,99 – 82% - 2pkt</w:t>
      </w:r>
    </w:p>
    <w:p w:rsidR="003378BC" w:rsidRDefault="003378BC" w:rsidP="003378BC">
      <w:r>
        <w:t>81,99 – 80% - 1 pkt</w:t>
      </w:r>
    </w:p>
    <w:p w:rsidR="003378BC" w:rsidRPr="001F7068" w:rsidRDefault="003378BC" w:rsidP="003378BC"/>
    <w:p w:rsidR="003378BC" w:rsidRDefault="003378BC" w:rsidP="003378BC">
      <w:r w:rsidRPr="001F7068">
        <w:t>d. 10 pkt: ocena z zachowania</w:t>
      </w:r>
    </w:p>
    <w:p w:rsidR="003378BC" w:rsidRDefault="003378BC" w:rsidP="003378BC">
      <w:r>
        <w:t>wzorowy – 10 pkt</w:t>
      </w:r>
    </w:p>
    <w:p w:rsidR="003378BC" w:rsidRDefault="003378BC" w:rsidP="003378BC">
      <w:r>
        <w:t>bardzo dobry – 7 pkt</w:t>
      </w:r>
    </w:p>
    <w:p w:rsidR="003378BC" w:rsidRDefault="003378BC" w:rsidP="003378BC">
      <w:r>
        <w:t xml:space="preserve">dobry – 4 pkt </w:t>
      </w:r>
    </w:p>
    <w:p w:rsidR="003378BC" w:rsidRDefault="003378BC" w:rsidP="003378BC">
      <w:r>
        <w:t>poprawne, nieodpowiednie, naganne – 0pkt</w:t>
      </w:r>
    </w:p>
    <w:p w:rsidR="003378BC" w:rsidRDefault="003378BC" w:rsidP="003378BC"/>
    <w:p w:rsidR="003378BC" w:rsidRDefault="003378BC" w:rsidP="003378BC">
      <w:r w:rsidRPr="001F7068">
        <w:t>e. 10 pkt: szczególne osiągnięcia ucznia</w:t>
      </w:r>
    </w:p>
    <w:p w:rsidR="003378BC" w:rsidRPr="001F7068" w:rsidRDefault="003378BC" w:rsidP="003378BC">
      <w:r>
        <w:t>olimpiada wojewódzka: 10pkt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</w:p>
    <w:p w:rsidR="003378BC" w:rsidRPr="001F7068" w:rsidRDefault="003378BC" w:rsidP="00372719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W przypadku uzyskania jednakowej liczby punktów o kolejności kandydatów na listach decyduje średnia ocen z przedmiotów zawodowych</w:t>
      </w:r>
      <w:r>
        <w:rPr>
          <w:rStyle w:val="apple-style-span"/>
          <w:rFonts w:ascii="Calibri" w:hAnsi="Calibri"/>
        </w:rPr>
        <w:t>, następnie ocena z zachowania.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5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Uczeń zgłaszający swoją kandydaturę na wyjazd na praktykę powinien złożyć u koordynatora projektu odpowiednią dokumentację:</w:t>
      </w:r>
    </w:p>
    <w:p w:rsidR="003378BC" w:rsidRPr="001F7068" w:rsidRDefault="00C65009" w:rsidP="003378BC">
      <w:pPr>
        <w:jc w:val="both"/>
        <w:rPr>
          <w:rStyle w:val="apple-style-span"/>
          <w:rFonts w:ascii="Calibri" w:hAnsi="Calibri"/>
        </w:rPr>
      </w:pPr>
      <w:r>
        <w:rPr>
          <w:rStyle w:val="apple-style-span"/>
          <w:rFonts w:ascii="Calibri" w:hAnsi="Calibri"/>
        </w:rPr>
        <w:t xml:space="preserve">- </w:t>
      </w:r>
      <w:r w:rsidR="003378BC">
        <w:rPr>
          <w:rStyle w:val="apple-style-span"/>
          <w:rFonts w:ascii="Calibri" w:hAnsi="Calibri"/>
        </w:rPr>
        <w:t xml:space="preserve">formularz zgłoszeniowy, </w:t>
      </w:r>
      <w:r w:rsidR="003378BC" w:rsidRPr="001F7068">
        <w:rPr>
          <w:rStyle w:val="apple-style-span"/>
          <w:rFonts w:ascii="Calibri" w:hAnsi="Calibri"/>
        </w:rPr>
        <w:t xml:space="preserve"> druk dostępny </w:t>
      </w:r>
      <w:r w:rsidR="00D772D2">
        <w:rPr>
          <w:rStyle w:val="apple-style-span"/>
          <w:rFonts w:ascii="Calibri" w:hAnsi="Calibri"/>
        </w:rPr>
        <w:t>na stronie internetowej szkoły, załącznik nr 1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6</w:t>
      </w:r>
    </w:p>
    <w:p w:rsidR="003378BC" w:rsidRPr="001F7068" w:rsidRDefault="003378BC" w:rsidP="00372719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Podstawą kwalifikacji do zagranicznej praktyki zawodowej jest suma punktów otrzymanych podczas rekrutacji zgodnie z § 4.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7</w:t>
      </w:r>
    </w:p>
    <w:p w:rsidR="003378BC" w:rsidRPr="00372719" w:rsidRDefault="003378BC" w:rsidP="003378BC">
      <w:pPr>
        <w:jc w:val="both"/>
        <w:rPr>
          <w:rStyle w:val="apple-style-span"/>
          <w:rFonts w:ascii="Calibri" w:hAnsi="Calibri"/>
          <w:b/>
        </w:rPr>
      </w:pPr>
      <w:r w:rsidRPr="001F7068">
        <w:rPr>
          <w:rStyle w:val="apple-style-span"/>
          <w:rFonts w:ascii="Calibri" w:hAnsi="Calibri"/>
          <w:b/>
        </w:rPr>
        <w:t>Zakończenie naboru :</w:t>
      </w:r>
      <w:r w:rsidR="00E71972">
        <w:rPr>
          <w:rStyle w:val="apple-style-span"/>
          <w:rFonts w:ascii="Calibri" w:hAnsi="Calibri"/>
          <w:b/>
        </w:rPr>
        <w:t xml:space="preserve">  15</w:t>
      </w:r>
      <w:r>
        <w:rPr>
          <w:rStyle w:val="apple-style-span"/>
          <w:rFonts w:ascii="Calibri" w:hAnsi="Calibri"/>
          <w:b/>
        </w:rPr>
        <w:t xml:space="preserve">.11.2023r. 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8</w:t>
      </w:r>
    </w:p>
    <w:p w:rsidR="003378BC" w:rsidRPr="00372719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Decyzja komisji rekrutacyjnej i przygotowanie ostatecznej listy uczestników projektu oraz listy rezerwowej zostanie ogłoszona do :</w:t>
      </w:r>
      <w:r>
        <w:rPr>
          <w:rStyle w:val="apple-style-span"/>
          <w:rFonts w:ascii="Calibri" w:hAnsi="Calibri"/>
        </w:rPr>
        <w:t xml:space="preserve"> </w:t>
      </w:r>
      <w:r w:rsidR="00FB10F4">
        <w:rPr>
          <w:rStyle w:val="apple-style-span"/>
          <w:rFonts w:ascii="Calibri" w:hAnsi="Calibri"/>
          <w:b/>
        </w:rPr>
        <w:t>23</w:t>
      </w:r>
      <w:r>
        <w:rPr>
          <w:rStyle w:val="apple-style-span"/>
          <w:rFonts w:ascii="Calibri" w:hAnsi="Calibri"/>
          <w:b/>
        </w:rPr>
        <w:t>.11.2023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9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Spośród wszystkich kandydatów komisja rekrutacyjna wybierze 45 osób z największą ilością punktów. Na podstawie sumy uzyskanych punktów komisja sporządzi dwie listy uczniów (główną i rezerwową), którzy zostaną objęci programem praktyk. Poinformowanie kandydatów o wynikach rekrutacji nastąpi drogą pisemną. Lista uczestników wraz z listą rezerwową zostanie zamieszczona na tablicy ogłoszeń oraz na stronie internetowej szkoły. 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lastRenderedPageBreak/>
        <w:t>§ 10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Uczeń, który nie został zakwalifikowany przez komisję do odbywania stażu zagranicznego ma prawo odwołać się o</w:t>
      </w:r>
      <w:r>
        <w:rPr>
          <w:rStyle w:val="apple-style-span"/>
          <w:rFonts w:ascii="Calibri" w:hAnsi="Calibri"/>
        </w:rPr>
        <w:t xml:space="preserve">d tej decyzji w ciągu 3 dni </w:t>
      </w:r>
      <w:r w:rsidRPr="001F7068">
        <w:rPr>
          <w:rStyle w:val="apple-style-span"/>
          <w:rFonts w:ascii="Calibri" w:hAnsi="Calibri"/>
        </w:rPr>
        <w:t>do dyrektora szkoły.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11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Zakwalifikowani kandydaci są zobowiązani dostarczyć zaświadczenia lekarskie o braku przeciwwskazań do udziału w zagranicznej praktyce zawodowej.</w:t>
      </w:r>
    </w:p>
    <w:p w:rsidR="003378BC" w:rsidRPr="001F7068" w:rsidRDefault="003378BC" w:rsidP="00372719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12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Zakwalifikowani kandydaci na zagraniczną praktykę zawodową są zobowiązani do brania udziału we wszystkich zajęciach przygotowujących do wyjazdu. Dwie nieusprawiedliwione nieobecności dyskwalifikują kandydata do udziału w projekcie. Jego miejsce zajmuje pierwsza osoba z listy rezerwowej.</w:t>
      </w:r>
    </w:p>
    <w:p w:rsidR="003378BC" w:rsidRPr="001F7068" w:rsidRDefault="003378BC" w:rsidP="003378BC">
      <w:pPr>
        <w:jc w:val="center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§ 13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W trakcie i po stażu uczeń zobowiązuje się: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dołożyć wszelkich starań do realizacji w całości programu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ściśle przestrzegać regulaminu praktyk pod rygorem wykluczenia z uczestnictwa w projekcie.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codziennie punktualnie przybywać na miejsce odbywania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realizować zadania zlecone przez opiekuna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uczestniczyć w imprezach kulturalnych organizowanych podczas trwania projektu.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na bieżąco informować nauczyciela przebywającego z uczniami o wszelkich nieprawidłowościach mających wpływ na realizację praktyki zawodowej i stopień satysfakcji uczestnika.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w trakcie realizacji projektu codziennie sporządzać zapisy w dzienniczkach praktyk, które będą między innymi podstawą do wystawienia oceny zaliczającej praktykę zawodową.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sporządzić prezentację multimedialną z przebiegu stażu w celu przedstawienia jej w szkole po powrocie.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wypełniać ankiety jakościowe dotyczące satysfakcji uczniów z uczestnictwa w projekcie.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przybyć na wyznaczone przez koordynatora projektu spotkanie w celu przygotowania i wysłania raportu końcowego uczestnika, które odbędzie się w terminie do 30 dni po    zakończeniu praktyki zawodowej. </w:t>
      </w:r>
    </w:p>
    <w:p w:rsidR="003378BC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 xml:space="preserve">- wypełnić raport, zapisać, wydrukować, podpisać dostarczyć do koordynatora projektu. </w:t>
      </w:r>
    </w:p>
    <w:p w:rsidR="0082757B" w:rsidRPr="001F7068" w:rsidRDefault="003378BC" w:rsidP="003378BC">
      <w:pPr>
        <w:jc w:val="both"/>
        <w:rPr>
          <w:rStyle w:val="apple-style-span"/>
          <w:rFonts w:ascii="Calibri" w:hAnsi="Calibri"/>
        </w:rPr>
      </w:pPr>
      <w:r w:rsidRPr="001F7068">
        <w:rPr>
          <w:rStyle w:val="apple-style-span"/>
          <w:rFonts w:ascii="Calibri" w:hAnsi="Calibri"/>
        </w:rPr>
        <w:t>- po powrocie ze stażu uczestniczyć w działaniac</w:t>
      </w:r>
      <w:r w:rsidR="0082757B">
        <w:rPr>
          <w:rStyle w:val="apple-style-span"/>
          <w:rFonts w:ascii="Calibri" w:hAnsi="Calibri"/>
        </w:rPr>
        <w:t xml:space="preserve">h promujących program </w:t>
      </w:r>
    </w:p>
    <w:p w:rsidR="0082757B" w:rsidRDefault="0082757B" w:rsidP="0082757B">
      <w:pPr>
        <w:jc w:val="both"/>
        <w:rPr>
          <w:rStyle w:val="apple-style-span"/>
          <w:rFonts w:ascii="Calibri" w:hAnsi="Calibri"/>
        </w:rPr>
      </w:pPr>
    </w:p>
    <w:p w:rsidR="0082757B" w:rsidRPr="0082757B" w:rsidRDefault="0082757B" w:rsidP="0082757B">
      <w:pPr>
        <w:jc w:val="both"/>
        <w:rPr>
          <w:rStyle w:val="apple-style-span"/>
          <w:rFonts w:ascii="Calibri" w:hAnsi="Calibri"/>
          <w:i/>
        </w:rPr>
      </w:pPr>
      <w:r w:rsidRPr="0082757B">
        <w:rPr>
          <w:rStyle w:val="apple-style-span"/>
          <w:rFonts w:ascii="Calibri" w:hAnsi="Calibri"/>
          <w:i/>
        </w:rPr>
        <w:t>Ko</w:t>
      </w:r>
      <w:r>
        <w:rPr>
          <w:rStyle w:val="apple-style-span"/>
          <w:rFonts w:ascii="Calibri" w:hAnsi="Calibri"/>
          <w:i/>
        </w:rPr>
        <w:t>o</w:t>
      </w:r>
      <w:r w:rsidRPr="0082757B">
        <w:rPr>
          <w:rStyle w:val="apple-style-span"/>
          <w:rFonts w:ascii="Calibri" w:hAnsi="Calibri"/>
          <w:i/>
        </w:rPr>
        <w:t>rdynatorzy projektu: p. Małgorzata Kokot, p. Danuta Hutek</w:t>
      </w:r>
    </w:p>
    <w:p w:rsidR="0082757B" w:rsidRPr="0082757B" w:rsidRDefault="0082757B" w:rsidP="0082757B">
      <w:pPr>
        <w:jc w:val="both"/>
        <w:rPr>
          <w:rStyle w:val="apple-style-span"/>
          <w:rFonts w:ascii="Calibri" w:hAnsi="Calibri"/>
          <w:i/>
        </w:rPr>
      </w:pPr>
    </w:p>
    <w:p w:rsidR="003378BC" w:rsidRPr="00D254A4" w:rsidRDefault="004A122C" w:rsidP="00D254A4">
      <w:pPr>
        <w:jc w:val="both"/>
        <w:rPr>
          <w:rFonts w:ascii="Calibri" w:hAnsi="Calibri"/>
          <w:i/>
        </w:rPr>
      </w:pPr>
      <w:r>
        <w:rPr>
          <w:rStyle w:val="apple-style-span"/>
          <w:rFonts w:ascii="Calibri" w:hAnsi="Calibri"/>
          <w:i/>
        </w:rPr>
        <w:t>Limanowa, 23</w:t>
      </w:r>
      <w:r w:rsidR="003378BC" w:rsidRPr="0082757B">
        <w:rPr>
          <w:rStyle w:val="apple-style-span"/>
          <w:rFonts w:ascii="Calibri" w:hAnsi="Calibri"/>
          <w:i/>
        </w:rPr>
        <w:t>.10.2023</w:t>
      </w:r>
      <w:bookmarkStart w:id="0" w:name="_GoBack"/>
      <w:bookmarkEnd w:id="0"/>
    </w:p>
    <w:p w:rsidR="00FE1814" w:rsidRDefault="0082757B" w:rsidP="0082757B">
      <w:pPr>
        <w:ind w:left="2124" w:firstLine="708"/>
      </w:pPr>
      <w:r>
        <w:rPr>
          <w:noProof/>
          <w:lang w:eastAsia="pl-PL"/>
        </w:rPr>
        <w:drawing>
          <wp:inline distT="0" distB="0" distL="0" distR="0" wp14:anchorId="46D19E8F" wp14:editId="4CE51EB9">
            <wp:extent cx="3041150" cy="55425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1928" cy="55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814" w:rsidSect="00827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BC"/>
    <w:rsid w:val="00267C5E"/>
    <w:rsid w:val="003378BC"/>
    <w:rsid w:val="00372719"/>
    <w:rsid w:val="004A122C"/>
    <w:rsid w:val="00824EBA"/>
    <w:rsid w:val="0082757B"/>
    <w:rsid w:val="00AC1871"/>
    <w:rsid w:val="00BB7418"/>
    <w:rsid w:val="00C65009"/>
    <w:rsid w:val="00CE1B43"/>
    <w:rsid w:val="00D254A4"/>
    <w:rsid w:val="00D772D2"/>
    <w:rsid w:val="00DE28E1"/>
    <w:rsid w:val="00E71972"/>
    <w:rsid w:val="00EB45FE"/>
    <w:rsid w:val="00FB10F4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378BC"/>
    <w:rPr>
      <w:b/>
      <w:bCs/>
    </w:rPr>
  </w:style>
  <w:style w:type="character" w:customStyle="1" w:styleId="apple-style-span">
    <w:name w:val="apple-style-span"/>
    <w:basedOn w:val="Domylnaczcionkaakapitu"/>
    <w:rsid w:val="003378BC"/>
  </w:style>
  <w:style w:type="paragraph" w:customStyle="1" w:styleId="Default">
    <w:name w:val="Default"/>
    <w:rsid w:val="003378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378BC"/>
    <w:rPr>
      <w:b/>
      <w:bCs/>
    </w:rPr>
  </w:style>
  <w:style w:type="character" w:customStyle="1" w:styleId="apple-style-span">
    <w:name w:val="apple-style-span"/>
    <w:basedOn w:val="Domylnaczcionkaakapitu"/>
    <w:rsid w:val="003378BC"/>
  </w:style>
  <w:style w:type="paragraph" w:customStyle="1" w:styleId="Default">
    <w:name w:val="Default"/>
    <w:rsid w:val="003378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8</cp:revision>
  <dcterms:created xsi:type="dcterms:W3CDTF">2023-10-17T20:00:00Z</dcterms:created>
  <dcterms:modified xsi:type="dcterms:W3CDTF">2023-10-22T18:14:00Z</dcterms:modified>
</cp:coreProperties>
</file>