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 xml:space="preserve">1 grudnia obchodzony jest Światowy Dzień AIDS. Jest to jedna z ośmiu najważniejszych kampanii na rzecz zdrowia publicznego, zainicjowanych przez Światową Organizację Zdrowia (WHO) w 1988 roku. 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 xml:space="preserve">Tegoroczne hasło przyjęte z okazji Światowego Dnia AIDS przez Wspólny Program Narodów Zjednoczonych ds. HIV/AIDS (UNAIDS) brzmi: Wyrównujmy (ang. </w:t>
      </w:r>
      <w:proofErr w:type="spellStart"/>
      <w:r w:rsidRPr="00F53F6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Equalize</w:t>
      </w:r>
      <w:proofErr w:type="spellEnd"/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 xml:space="preserve">) i jest wezwaniem do działania. 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lang w:eastAsia="pl-PL"/>
        </w:rPr>
        <w:t>Dane UNAIDS dotyczące globalnej odpowiedzi na HIV pokazują, że w ciągu ostatnich dwóch lat pandemii COVID-19 i innych światowych kryzysów, postęp w walce z AIDS spowolnił, a zasoby się skurczyły, w rezultacie zagrożone są miliony istnień ludzkich.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lang w:eastAsia="pl-PL"/>
        </w:rPr>
        <w:t xml:space="preserve">Pozostało tylko osiem lat do osiągnięcia wyznaczonego na 2030 rok celu, jakim jest wyeliminowanie AIDS jako globalnego zagrożenia dla zdrowia. Należy pilnie zająć się nierównościami ekonomicznymi, społecznymi, kulturowymi i prawnymi, które dodatkowo pogłębiła pandemia. Koniec AIDS można osiągnąć tylko wtedy, gdy te problemy zostaną rozwiązane. Przywódcy krajów muszą działać odważnie i odpowiedzialnie,  a my wszyscy, musimy włączyć się w działania, aby również pomóc w tej walce. 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HIV od lat dotyka miliony osób na całym świecie. W 2021 roku:</w:t>
      </w:r>
    </w:p>
    <w:p w:rsidR="00F53F62" w:rsidRPr="00F53F62" w:rsidRDefault="00F53F62" w:rsidP="00F53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38 400 000</w:t>
      </w:r>
      <w:r w:rsidRPr="00F53F62">
        <w:rPr>
          <w:rFonts w:ascii="Times New Roman" w:eastAsia="Times New Roman" w:hAnsi="Times New Roman" w:cs="Times New Roman"/>
          <w:lang w:eastAsia="pl-PL"/>
        </w:rPr>
        <w:t xml:space="preserve"> osób żyło z HIV;</w:t>
      </w:r>
    </w:p>
    <w:p w:rsidR="00F53F62" w:rsidRPr="00F53F62" w:rsidRDefault="00F53F62" w:rsidP="00F53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650 000</w:t>
      </w:r>
      <w:r w:rsidRPr="00F53F62">
        <w:rPr>
          <w:rFonts w:ascii="Times New Roman" w:eastAsia="Times New Roman" w:hAnsi="Times New Roman" w:cs="Times New Roman"/>
          <w:lang w:eastAsia="pl-PL"/>
        </w:rPr>
        <w:t xml:space="preserve"> osób zmarło z przyczyn związanych z HIV;</w:t>
      </w:r>
    </w:p>
    <w:p w:rsidR="00F53F62" w:rsidRPr="00F53F62" w:rsidRDefault="00F53F62" w:rsidP="00F53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lang w:eastAsia="pl-PL"/>
        </w:rPr>
        <w:t xml:space="preserve">wykryto </w:t>
      </w: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1 500 000</w:t>
      </w:r>
      <w:r w:rsidRPr="00F53F62">
        <w:rPr>
          <w:rFonts w:ascii="Times New Roman" w:eastAsia="Times New Roman" w:hAnsi="Times New Roman" w:cs="Times New Roman"/>
          <w:lang w:eastAsia="pl-PL"/>
        </w:rPr>
        <w:t xml:space="preserve"> nowych zakażeń HIV;</w:t>
      </w:r>
    </w:p>
    <w:p w:rsidR="00F53F62" w:rsidRPr="00F53F62" w:rsidRDefault="00F53F62" w:rsidP="00F53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28 700 000</w:t>
      </w:r>
      <w:r w:rsidRPr="00F53F62">
        <w:rPr>
          <w:rFonts w:ascii="Times New Roman" w:eastAsia="Times New Roman" w:hAnsi="Times New Roman" w:cs="Times New Roman"/>
          <w:lang w:eastAsia="pl-PL"/>
        </w:rPr>
        <w:t xml:space="preserve"> osób dorosłych żyjących z HIV otrzymywało terapię antyretrowirusową.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lang w:eastAsia="pl-PL"/>
        </w:rPr>
        <w:t xml:space="preserve">W naszym kraju, według danych Narodowego Instytutu Zdrowia Publicznego PZH – Państwowego Instytutu Badawczego, od wdrożenia badań w 1985 r. do 31 grudnia 2021 r. zakażenie HIV stwierdzono u </w:t>
      </w: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27 552</w:t>
      </w:r>
      <w:r w:rsidRPr="00F53F62">
        <w:rPr>
          <w:rFonts w:ascii="Times New Roman" w:eastAsia="Times New Roman" w:hAnsi="Times New Roman" w:cs="Times New Roman"/>
          <w:lang w:eastAsia="pl-PL"/>
        </w:rPr>
        <w:t xml:space="preserve"> osób. Ogółem odnotowano </w:t>
      </w: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3 868</w:t>
      </w:r>
      <w:r w:rsidRPr="00F53F62">
        <w:rPr>
          <w:rFonts w:ascii="Times New Roman" w:eastAsia="Times New Roman" w:hAnsi="Times New Roman" w:cs="Times New Roman"/>
          <w:lang w:eastAsia="pl-PL"/>
        </w:rPr>
        <w:t xml:space="preserve"> zachorowań na AIDS. </w:t>
      </w: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1 448</w:t>
      </w:r>
      <w:r w:rsidRPr="00F53F62">
        <w:rPr>
          <w:rFonts w:ascii="Times New Roman" w:eastAsia="Times New Roman" w:hAnsi="Times New Roman" w:cs="Times New Roman"/>
          <w:lang w:eastAsia="pl-PL"/>
        </w:rPr>
        <w:t xml:space="preserve"> chorych zmarło. 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lang w:eastAsia="pl-PL"/>
        </w:rPr>
        <w:t xml:space="preserve">W połowie </w:t>
      </w: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listopada 2022</w:t>
      </w:r>
      <w:r w:rsidRPr="00F53F62">
        <w:rPr>
          <w:rFonts w:ascii="Times New Roman" w:eastAsia="Times New Roman" w:hAnsi="Times New Roman" w:cs="Times New Roman"/>
          <w:lang w:eastAsia="pl-PL"/>
        </w:rPr>
        <w:t xml:space="preserve"> r. leczeniem ARV w Polsce objętych było ok. </w:t>
      </w:r>
      <w:r w:rsidRPr="00F53F62">
        <w:rPr>
          <w:rFonts w:ascii="Times New Roman" w:eastAsia="Times New Roman" w:hAnsi="Times New Roman" w:cs="Times New Roman"/>
          <w:b/>
          <w:bCs/>
          <w:lang w:eastAsia="pl-PL"/>
        </w:rPr>
        <w:t>18 tys</w:t>
      </w:r>
      <w:r w:rsidRPr="00F53F62">
        <w:rPr>
          <w:rFonts w:ascii="Times New Roman" w:eastAsia="Times New Roman" w:hAnsi="Times New Roman" w:cs="Times New Roman"/>
          <w:lang w:eastAsia="pl-PL"/>
        </w:rPr>
        <w:t>. pacjentów, w tym 181 dzieci. Leczenie jest prowadzone i finansowane w ramach Rządowego Programu Polityki Zdrowotnej pn. „Leczenie antyretrowirusowe osób żyjących z wirusem HIV w Polsce na lata 2022–2026”.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lang w:eastAsia="pl-PL"/>
        </w:rPr>
        <w:t xml:space="preserve">1 grudnia zachęcamy do włączenia się do obchodów Światowego Dnia AIDS poprzez przypięcie do ubrania lub/i udostępnianie poprzez swoje kanały informacyjne (media </w:t>
      </w:r>
      <w:proofErr w:type="spellStart"/>
      <w:r w:rsidRPr="00F53F62">
        <w:rPr>
          <w:rFonts w:ascii="Times New Roman" w:eastAsia="Times New Roman" w:hAnsi="Times New Roman" w:cs="Times New Roman"/>
          <w:lang w:eastAsia="pl-PL"/>
        </w:rPr>
        <w:t>społecznościowe</w:t>
      </w:r>
      <w:proofErr w:type="spellEnd"/>
      <w:r w:rsidRPr="00F53F62">
        <w:rPr>
          <w:rFonts w:ascii="Times New Roman" w:eastAsia="Times New Roman" w:hAnsi="Times New Roman" w:cs="Times New Roman"/>
          <w:lang w:eastAsia="pl-PL"/>
        </w:rPr>
        <w:t>, strona internetowa) Czerwonej Kokardki – symbolu solidarności z osobami żyjącymi z HIV, chorymi na AIDS i ich rodzinami/ bliskimi.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Więcej informacji można uzyskać na stronie Krajowego Centrum ds. AIDS </w:t>
      </w:r>
      <w:hyperlink r:id="rId5" w:history="1">
        <w:r w:rsidRPr="00F53F62">
          <w:rPr>
            <w:rFonts w:ascii="Times New Roman" w:eastAsia="Times New Roman" w:hAnsi="Times New Roman" w:cs="Times New Roman"/>
            <w:b/>
            <w:bCs/>
            <w:color w:val="0052A5"/>
            <w:u w:val="single"/>
            <w:lang w:eastAsia="pl-PL"/>
          </w:rPr>
          <w:t>www.aids.gov.pl</w:t>
        </w:r>
      </w:hyperlink>
    </w:p>
    <w:p w:rsidR="00F53F62" w:rsidRPr="00F53F62" w:rsidRDefault="00F53F62" w:rsidP="00F53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62">
        <w:rPr>
          <w:rFonts w:ascii="Times New Roman" w:eastAsia="Times New Roman" w:hAnsi="Times New Roman" w:cs="Times New Roman"/>
          <w:i/>
          <w:iCs/>
          <w:color w:val="1B1B1B"/>
          <w:lang w:eastAsia="pl-PL"/>
        </w:rPr>
        <w:t>Źródło: Krajowe Centrum ds. AIDS</w:t>
      </w:r>
    </w:p>
    <w:p w:rsidR="00B77068" w:rsidRDefault="00B77068"/>
    <w:sectPr w:rsidR="00B77068" w:rsidSect="00B7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1024F"/>
    <w:multiLevelType w:val="multilevel"/>
    <w:tmpl w:val="592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F53F62"/>
    <w:rsid w:val="00B77068"/>
    <w:rsid w:val="00F5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3F62"/>
    <w:rPr>
      <w:b/>
      <w:bCs/>
    </w:rPr>
  </w:style>
  <w:style w:type="character" w:styleId="Uwydatnienie">
    <w:name w:val="Emphasis"/>
    <w:basedOn w:val="Domylnaczcionkaakapitu"/>
    <w:uiPriority w:val="20"/>
    <w:qFormat/>
    <w:rsid w:val="00F53F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d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2052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2022-11-30T13:10:00Z</dcterms:created>
  <dcterms:modified xsi:type="dcterms:W3CDTF">2022-11-30T13:10:00Z</dcterms:modified>
</cp:coreProperties>
</file>